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02F4" w14:textId="18BC4C1B" w:rsidR="00641510" w:rsidRPr="000F03F5" w:rsidRDefault="00641510" w:rsidP="00641510">
      <w:pPr>
        <w:pStyle w:val="BodyText"/>
        <w:spacing w:before="78"/>
        <w:ind w:left="340" w:right="1370"/>
        <w:rPr>
          <w:b/>
          <w:bCs/>
          <w:sz w:val="20"/>
          <w:szCs w:val="20"/>
        </w:rPr>
      </w:pPr>
      <w:r w:rsidRPr="000F03F5">
        <w:rPr>
          <w:b/>
          <w:bCs/>
          <w:sz w:val="20"/>
          <w:szCs w:val="20"/>
        </w:rPr>
        <w:t xml:space="preserve">Date: </w:t>
      </w:r>
      <w:r>
        <w:rPr>
          <w:b/>
          <w:bCs/>
          <w:sz w:val="20"/>
          <w:szCs w:val="20"/>
        </w:rPr>
        <w:t>2</w:t>
      </w:r>
      <w:r w:rsidR="00643D29">
        <w:rPr>
          <w:b/>
          <w:bCs/>
          <w:sz w:val="20"/>
          <w:szCs w:val="20"/>
        </w:rPr>
        <w:t>5</w:t>
      </w:r>
      <w:r w:rsidR="007209A6" w:rsidRPr="00643D29">
        <w:rPr>
          <w:b/>
          <w:bCs/>
          <w:sz w:val="20"/>
          <w:szCs w:val="20"/>
          <w:vertAlign w:val="superscript"/>
        </w:rPr>
        <w:t>th</w:t>
      </w:r>
      <w:r w:rsidR="007209A6">
        <w:rPr>
          <w:b/>
          <w:bCs/>
          <w:sz w:val="20"/>
          <w:szCs w:val="20"/>
        </w:rPr>
        <w:t xml:space="preserve"> </w:t>
      </w:r>
      <w:r w:rsidR="007209A6" w:rsidRPr="000F03F5">
        <w:rPr>
          <w:b/>
          <w:bCs/>
          <w:sz w:val="20"/>
          <w:szCs w:val="20"/>
        </w:rPr>
        <w:t>Feb</w:t>
      </w:r>
      <w:r>
        <w:rPr>
          <w:b/>
          <w:bCs/>
          <w:sz w:val="20"/>
          <w:szCs w:val="20"/>
        </w:rPr>
        <w:t xml:space="preserve"> </w:t>
      </w:r>
      <w:r w:rsidRPr="000F03F5">
        <w:rPr>
          <w:b/>
          <w:bCs/>
          <w:sz w:val="20"/>
          <w:szCs w:val="20"/>
        </w:rPr>
        <w:t>202</w:t>
      </w:r>
      <w:r>
        <w:rPr>
          <w:b/>
          <w:bCs/>
          <w:sz w:val="20"/>
          <w:szCs w:val="20"/>
        </w:rPr>
        <w:t>6</w:t>
      </w:r>
    </w:p>
    <w:p w14:paraId="423EF5A7" w14:textId="05E1D4E8" w:rsidR="008E492F" w:rsidRDefault="008E492F" w:rsidP="00FF7EEC">
      <w:pPr>
        <w:pStyle w:val="BodyText"/>
        <w:spacing w:before="78"/>
        <w:ind w:left="340" w:right="1370"/>
        <w:jc w:val="center"/>
        <w:rPr>
          <w:b/>
          <w:bCs/>
          <w:sz w:val="20"/>
          <w:szCs w:val="20"/>
          <w:lang w:val="en-GB"/>
        </w:rPr>
      </w:pPr>
      <w:r w:rsidRPr="008E492F">
        <w:rPr>
          <w:b/>
          <w:bCs/>
          <w:sz w:val="20"/>
          <w:szCs w:val="20"/>
          <w:lang w:val="en-GB"/>
        </w:rPr>
        <w:t>Tender for Construction works</w:t>
      </w:r>
    </w:p>
    <w:p w14:paraId="7F0D09A2" w14:textId="77777777" w:rsidR="00641510" w:rsidRPr="00FF7EEC" w:rsidRDefault="00641510" w:rsidP="00FF7EEC">
      <w:pPr>
        <w:pStyle w:val="BodyText"/>
        <w:spacing w:before="78"/>
        <w:ind w:left="340" w:right="1370"/>
        <w:jc w:val="center"/>
        <w:rPr>
          <w:b/>
          <w:bCs/>
          <w:sz w:val="20"/>
          <w:szCs w:val="20"/>
          <w:lang w:val="en-GB"/>
        </w:rPr>
      </w:pPr>
    </w:p>
    <w:p w14:paraId="09252754" w14:textId="6BAC5728" w:rsidR="00FF7EEC" w:rsidRPr="00144A23" w:rsidRDefault="00643D29" w:rsidP="00144A23">
      <w:pPr>
        <w:pStyle w:val="BodyText"/>
        <w:spacing w:before="78"/>
        <w:ind w:left="340" w:right="1370"/>
        <w:jc w:val="center"/>
        <w:rPr>
          <w:b/>
          <w:bCs/>
          <w:sz w:val="20"/>
          <w:szCs w:val="20"/>
        </w:rPr>
      </w:pPr>
      <w:r>
        <w:rPr>
          <w:b/>
          <w:bCs/>
          <w:sz w:val="20"/>
          <w:szCs w:val="20"/>
        </w:rPr>
        <w:t xml:space="preserve">INVITATION TO </w:t>
      </w:r>
      <w:r w:rsidR="008E492F" w:rsidRPr="000F03F5">
        <w:rPr>
          <w:b/>
          <w:bCs/>
          <w:sz w:val="20"/>
          <w:szCs w:val="20"/>
        </w:rPr>
        <w:t>TENDER</w:t>
      </w:r>
    </w:p>
    <w:p w14:paraId="6F739822" w14:textId="4652AEB0" w:rsidR="00FF7EEC" w:rsidRPr="00FF7EEC" w:rsidRDefault="00FF7EEC" w:rsidP="00FF7EEC">
      <w:pPr>
        <w:pStyle w:val="BodyText"/>
        <w:spacing w:before="78"/>
        <w:ind w:left="340" w:right="1370"/>
        <w:jc w:val="both"/>
        <w:rPr>
          <w:sz w:val="20"/>
          <w:szCs w:val="20"/>
        </w:rPr>
      </w:pPr>
      <w:r w:rsidRPr="00FF7EEC">
        <w:rPr>
          <w:sz w:val="20"/>
          <w:szCs w:val="20"/>
        </w:rPr>
        <w:t>Habitat for Humanity Tanzania (HFHT) is a Christian Non-Governmental Organization (NGO) with registration no.</w:t>
      </w:r>
      <w:r w:rsidRPr="008A16DE">
        <w:rPr>
          <w:b/>
          <w:bCs/>
          <w:sz w:val="20"/>
          <w:szCs w:val="20"/>
        </w:rPr>
        <w:t>00NGO/R1/00314</w:t>
      </w:r>
      <w:r w:rsidRPr="00FF7EEC">
        <w:rPr>
          <w:sz w:val="20"/>
          <w:szCs w:val="20"/>
        </w:rPr>
        <w:t xml:space="preserve"> operating legally under NGO Act (2002) dedicated to ensuring that low-income families have access to decent and affordable homes. With focus on Habitability, Affordability, Basic Services, and Protection of land tenure, HFHT has been working in Tanzania since 1986 to improve housing conditions for low-income families. HFHT adopts a partnership model to extend its reach, impact, and ensure sustainability, with its footsteps in 13 regions in both Tanzania mainland and Zanzibar. HFHT collaborates with Central and Local Government Authorities, as well as local and international housing sector partners, to achieve its mission and strategic plan 2025-2029FY 2025-2029)</w:t>
      </w:r>
    </w:p>
    <w:p w14:paraId="67B956C1" w14:textId="70389142" w:rsidR="00FF7EEC" w:rsidRPr="00E52ADC" w:rsidRDefault="00FF7EEC" w:rsidP="00C1643F">
      <w:pPr>
        <w:pStyle w:val="BodyText"/>
        <w:spacing w:before="78"/>
        <w:ind w:left="340" w:right="1370"/>
        <w:jc w:val="both"/>
        <w:rPr>
          <w:b/>
          <w:bCs/>
          <w:sz w:val="20"/>
          <w:szCs w:val="20"/>
        </w:rPr>
      </w:pPr>
      <w:r w:rsidRPr="00FF7EEC">
        <w:rPr>
          <w:sz w:val="20"/>
          <w:szCs w:val="20"/>
        </w:rPr>
        <w:t xml:space="preserve">Habitat for Humanity Tanzania (HFHT) has set aside funds in this FY 2026 through </w:t>
      </w:r>
      <w:r w:rsidR="00E52ADC" w:rsidRPr="00E52ADC">
        <w:rPr>
          <w:b/>
          <w:bCs/>
          <w:sz w:val="20"/>
          <w:szCs w:val="20"/>
        </w:rPr>
        <w:t>Dodoma Climate Adaptive Resilient &amp; Empowering Homes (DoCARE) project</w:t>
      </w:r>
      <w:r w:rsidRPr="00FF7EEC">
        <w:rPr>
          <w:b/>
          <w:bCs/>
          <w:sz w:val="20"/>
          <w:szCs w:val="20"/>
        </w:rPr>
        <w:t xml:space="preserve">. </w:t>
      </w:r>
    </w:p>
    <w:p w14:paraId="557A9A73" w14:textId="5BB283B5" w:rsidR="00D860D0" w:rsidRPr="00C1643F" w:rsidRDefault="008E492F" w:rsidP="00D860D0">
      <w:pPr>
        <w:pStyle w:val="BodyText"/>
        <w:spacing w:before="78"/>
        <w:ind w:left="340" w:right="1370"/>
        <w:jc w:val="both"/>
        <w:rPr>
          <w:b/>
          <w:bCs/>
          <w:sz w:val="20"/>
          <w:szCs w:val="20"/>
        </w:rPr>
      </w:pPr>
      <w:r w:rsidRPr="00C1643F">
        <w:rPr>
          <w:b/>
          <w:bCs/>
          <w:sz w:val="20"/>
          <w:szCs w:val="20"/>
        </w:rPr>
        <w:t xml:space="preserve">Habitat for Humanity </w:t>
      </w:r>
      <w:r w:rsidR="003D1E89" w:rsidRPr="00C1643F">
        <w:rPr>
          <w:b/>
          <w:bCs/>
          <w:sz w:val="20"/>
          <w:szCs w:val="20"/>
        </w:rPr>
        <w:t>Tanzani</w:t>
      </w:r>
      <w:r w:rsidRPr="00C1643F">
        <w:rPr>
          <w:b/>
          <w:bCs/>
          <w:sz w:val="20"/>
          <w:szCs w:val="20"/>
        </w:rPr>
        <w:t xml:space="preserve">a invites bids from </w:t>
      </w:r>
      <w:r w:rsidR="003D1E89" w:rsidRPr="00C1643F">
        <w:rPr>
          <w:b/>
          <w:bCs/>
          <w:sz w:val="20"/>
          <w:szCs w:val="20"/>
        </w:rPr>
        <w:t>interested</w:t>
      </w:r>
      <w:r w:rsidRPr="00C1643F">
        <w:rPr>
          <w:b/>
          <w:bCs/>
          <w:sz w:val="20"/>
          <w:szCs w:val="20"/>
        </w:rPr>
        <w:t xml:space="preserve"> eligible, reputable, and competent contractors</w:t>
      </w:r>
      <w:r w:rsidR="00083513">
        <w:rPr>
          <w:b/>
          <w:bCs/>
          <w:sz w:val="20"/>
          <w:szCs w:val="20"/>
        </w:rPr>
        <w:t xml:space="preserve">, </w:t>
      </w:r>
      <w:r w:rsidR="003863B8">
        <w:rPr>
          <w:b/>
          <w:bCs/>
          <w:sz w:val="20"/>
          <w:szCs w:val="20"/>
        </w:rPr>
        <w:t>Institutions, C</w:t>
      </w:r>
      <w:r w:rsidR="00732F5F">
        <w:rPr>
          <w:b/>
          <w:bCs/>
          <w:sz w:val="20"/>
          <w:szCs w:val="20"/>
        </w:rPr>
        <w:t>ompanies, CSOs, CB</w:t>
      </w:r>
      <w:r w:rsidR="00B00029">
        <w:rPr>
          <w:b/>
          <w:bCs/>
          <w:sz w:val="20"/>
          <w:szCs w:val="20"/>
        </w:rPr>
        <w:t xml:space="preserve">Os </w:t>
      </w:r>
      <w:r w:rsidR="00467A10" w:rsidRPr="00750D06">
        <w:rPr>
          <w:b/>
          <w:bCs/>
          <w:sz w:val="20"/>
          <w:szCs w:val="20"/>
        </w:rPr>
        <w:t>for the following construction projects:</w:t>
      </w:r>
    </w:p>
    <w:tbl>
      <w:tblPr>
        <w:tblStyle w:val="TableGrid"/>
        <w:tblW w:w="8926" w:type="dxa"/>
        <w:tblLook w:val="04A0" w:firstRow="1" w:lastRow="0" w:firstColumn="1" w:lastColumn="0" w:noHBand="0" w:noVBand="1"/>
      </w:tblPr>
      <w:tblGrid>
        <w:gridCol w:w="1553"/>
        <w:gridCol w:w="6067"/>
        <w:gridCol w:w="1306"/>
      </w:tblGrid>
      <w:tr w:rsidR="008E492F" w:rsidRPr="000F03F5" w14:paraId="5704D8B7" w14:textId="77777777" w:rsidTr="00D507F6">
        <w:trPr>
          <w:trHeight w:val="422"/>
        </w:trPr>
        <w:tc>
          <w:tcPr>
            <w:tcW w:w="1555" w:type="dxa"/>
          </w:tcPr>
          <w:p w14:paraId="645367B5" w14:textId="77777777" w:rsidR="008E492F" w:rsidRPr="000F03F5" w:rsidRDefault="008E492F" w:rsidP="00AD3B22">
            <w:pPr>
              <w:pStyle w:val="BodyText"/>
              <w:spacing w:before="78"/>
              <w:jc w:val="both"/>
              <w:rPr>
                <w:b/>
                <w:bCs/>
                <w:sz w:val="20"/>
                <w:szCs w:val="20"/>
              </w:rPr>
            </w:pPr>
            <w:r w:rsidRPr="00C44060">
              <w:rPr>
                <w:b/>
                <w:bCs/>
                <w:sz w:val="16"/>
                <w:szCs w:val="16"/>
              </w:rPr>
              <w:t>TENDER REF NO</w:t>
            </w:r>
          </w:p>
        </w:tc>
        <w:tc>
          <w:tcPr>
            <w:tcW w:w="6237" w:type="dxa"/>
          </w:tcPr>
          <w:p w14:paraId="6EBE6869" w14:textId="77777777" w:rsidR="008E492F" w:rsidRPr="000F03F5" w:rsidRDefault="008E492F" w:rsidP="00AD3B22">
            <w:pPr>
              <w:pStyle w:val="BodyText"/>
              <w:spacing w:before="78"/>
              <w:jc w:val="center"/>
              <w:rPr>
                <w:b/>
                <w:bCs/>
                <w:sz w:val="20"/>
                <w:szCs w:val="20"/>
              </w:rPr>
            </w:pPr>
            <w:r w:rsidRPr="000F03F5">
              <w:rPr>
                <w:b/>
                <w:bCs/>
                <w:sz w:val="20"/>
                <w:szCs w:val="20"/>
              </w:rPr>
              <w:t>ITEM DESCRIPTION</w:t>
            </w:r>
          </w:p>
        </w:tc>
        <w:tc>
          <w:tcPr>
            <w:tcW w:w="1134" w:type="dxa"/>
          </w:tcPr>
          <w:p w14:paraId="19B8864C" w14:textId="77777777" w:rsidR="008E492F" w:rsidRPr="000F03F5" w:rsidRDefault="008E492F" w:rsidP="00AD3B22">
            <w:pPr>
              <w:pStyle w:val="BodyText"/>
              <w:spacing w:before="78"/>
              <w:jc w:val="both"/>
              <w:rPr>
                <w:b/>
                <w:bCs/>
                <w:sz w:val="20"/>
                <w:szCs w:val="20"/>
              </w:rPr>
            </w:pPr>
            <w:r w:rsidRPr="000F03F5">
              <w:rPr>
                <w:b/>
                <w:bCs/>
                <w:sz w:val="20"/>
                <w:szCs w:val="20"/>
              </w:rPr>
              <w:t>LOCATION</w:t>
            </w:r>
          </w:p>
        </w:tc>
      </w:tr>
      <w:tr w:rsidR="008E492F" w:rsidRPr="000F03F5" w14:paraId="7F6575BF" w14:textId="77777777" w:rsidTr="00D507F6">
        <w:trPr>
          <w:trHeight w:val="827"/>
        </w:trPr>
        <w:tc>
          <w:tcPr>
            <w:tcW w:w="1555" w:type="dxa"/>
          </w:tcPr>
          <w:p w14:paraId="32FEBC9D" w14:textId="07A98C99" w:rsidR="003A6997" w:rsidRPr="003A6997" w:rsidRDefault="003A6997" w:rsidP="003A6997">
            <w:pPr>
              <w:pStyle w:val="BodyText"/>
              <w:spacing w:before="78"/>
              <w:rPr>
                <w:sz w:val="14"/>
                <w:szCs w:val="14"/>
              </w:rPr>
            </w:pPr>
            <w:bookmarkStart w:id="0" w:name="_Hlk179391187"/>
            <w:r w:rsidRPr="003A6997">
              <w:rPr>
                <w:b/>
                <w:bCs/>
                <w:sz w:val="14"/>
                <w:szCs w:val="14"/>
              </w:rPr>
              <w:t>TENDER NO: HFHT/PRO/00</w:t>
            </w:r>
            <w:r>
              <w:rPr>
                <w:b/>
                <w:bCs/>
                <w:sz w:val="14"/>
                <w:szCs w:val="14"/>
              </w:rPr>
              <w:t>1</w:t>
            </w:r>
            <w:r w:rsidRPr="003A6997">
              <w:rPr>
                <w:b/>
                <w:bCs/>
                <w:sz w:val="14"/>
                <w:szCs w:val="14"/>
              </w:rPr>
              <w:t>/202</w:t>
            </w:r>
            <w:r>
              <w:rPr>
                <w:b/>
                <w:bCs/>
                <w:sz w:val="14"/>
                <w:szCs w:val="14"/>
              </w:rPr>
              <w:t>6</w:t>
            </w:r>
          </w:p>
          <w:p w14:paraId="6FFACCC7" w14:textId="226FB851" w:rsidR="008E492F" w:rsidRPr="000F03F5" w:rsidRDefault="008E492F" w:rsidP="00AD3B22">
            <w:pPr>
              <w:pStyle w:val="BodyText"/>
              <w:spacing w:before="78"/>
              <w:jc w:val="both"/>
              <w:rPr>
                <w:color w:val="000000"/>
                <w:sz w:val="20"/>
                <w:szCs w:val="20"/>
              </w:rPr>
            </w:pPr>
          </w:p>
        </w:tc>
        <w:tc>
          <w:tcPr>
            <w:tcW w:w="6237" w:type="dxa"/>
          </w:tcPr>
          <w:p w14:paraId="4FC294D8" w14:textId="29540C5C" w:rsidR="00F9204B" w:rsidRDefault="00F9204B" w:rsidP="00F9204B">
            <w:pPr>
              <w:pStyle w:val="BodyText"/>
              <w:jc w:val="both"/>
              <w:rPr>
                <w:b/>
                <w:bCs/>
                <w:color w:val="000000"/>
                <w:sz w:val="20"/>
                <w:szCs w:val="20"/>
              </w:rPr>
            </w:pPr>
            <w:r w:rsidRPr="00A5452A">
              <w:rPr>
                <w:b/>
                <w:bCs/>
                <w:color w:val="000000"/>
                <w:sz w:val="20"/>
                <w:szCs w:val="20"/>
              </w:rPr>
              <w:t>Tender For Construction of</w:t>
            </w:r>
            <w:r w:rsidR="00A5452A" w:rsidRPr="00A5452A">
              <w:rPr>
                <w:b/>
                <w:bCs/>
                <w:color w:val="000000"/>
                <w:sz w:val="20"/>
                <w:szCs w:val="20"/>
              </w:rPr>
              <w:t xml:space="preserve"> 5</w:t>
            </w:r>
            <w:r w:rsidR="00060A5D">
              <w:rPr>
                <w:b/>
                <w:bCs/>
                <w:color w:val="000000"/>
                <w:sz w:val="20"/>
                <w:szCs w:val="20"/>
              </w:rPr>
              <w:t xml:space="preserve"> affordable (low cost</w:t>
            </w:r>
            <w:r w:rsidR="003E383B">
              <w:rPr>
                <w:b/>
                <w:bCs/>
                <w:color w:val="000000"/>
                <w:sz w:val="20"/>
                <w:szCs w:val="20"/>
              </w:rPr>
              <w:t>) and decent</w:t>
            </w:r>
            <w:r w:rsidRPr="00A5452A">
              <w:rPr>
                <w:b/>
                <w:bCs/>
                <w:color w:val="000000"/>
                <w:sz w:val="20"/>
                <w:szCs w:val="20"/>
              </w:rPr>
              <w:t xml:space="preserve"> houses in Dodoma Municipal With </w:t>
            </w:r>
            <w:r w:rsidR="00FC76CF" w:rsidRPr="00A5452A">
              <w:rPr>
                <w:b/>
                <w:bCs/>
                <w:color w:val="000000"/>
                <w:sz w:val="20"/>
                <w:szCs w:val="20"/>
              </w:rPr>
              <w:t>e</w:t>
            </w:r>
            <w:r w:rsidRPr="00A5452A">
              <w:rPr>
                <w:b/>
                <w:bCs/>
                <w:color w:val="000000"/>
                <w:sz w:val="20"/>
                <w:szCs w:val="20"/>
              </w:rPr>
              <w:t xml:space="preserve">arth </w:t>
            </w:r>
            <w:r w:rsidR="00FC76CF" w:rsidRPr="00A5452A">
              <w:rPr>
                <w:b/>
                <w:bCs/>
                <w:color w:val="000000"/>
                <w:sz w:val="20"/>
                <w:szCs w:val="20"/>
              </w:rPr>
              <w:t>e</w:t>
            </w:r>
            <w:r w:rsidRPr="00A5452A">
              <w:rPr>
                <w:b/>
                <w:bCs/>
                <w:color w:val="000000"/>
                <w:sz w:val="20"/>
                <w:szCs w:val="20"/>
              </w:rPr>
              <w:t xml:space="preserve">nabled Building </w:t>
            </w:r>
            <w:r w:rsidR="003D203F" w:rsidRPr="00A5452A">
              <w:rPr>
                <w:b/>
                <w:bCs/>
                <w:color w:val="000000"/>
                <w:sz w:val="20"/>
                <w:szCs w:val="20"/>
              </w:rPr>
              <w:t>Technology (</w:t>
            </w:r>
            <w:r w:rsidRPr="00A5452A">
              <w:rPr>
                <w:b/>
                <w:bCs/>
                <w:color w:val="000000"/>
                <w:sz w:val="20"/>
                <w:szCs w:val="20"/>
              </w:rPr>
              <w:t xml:space="preserve">Interlocking </w:t>
            </w:r>
            <w:r w:rsidR="003D203F" w:rsidRPr="00A5452A">
              <w:rPr>
                <w:b/>
                <w:bCs/>
                <w:color w:val="000000"/>
                <w:sz w:val="20"/>
                <w:szCs w:val="20"/>
              </w:rPr>
              <w:t>Blocks) on</w:t>
            </w:r>
            <w:r w:rsidR="00FC76CF" w:rsidRPr="00A5452A">
              <w:rPr>
                <w:b/>
                <w:bCs/>
                <w:color w:val="000000"/>
                <w:sz w:val="20"/>
                <w:szCs w:val="20"/>
              </w:rPr>
              <w:t xml:space="preserve"> </w:t>
            </w:r>
            <w:r w:rsidRPr="00A5452A">
              <w:rPr>
                <w:b/>
                <w:bCs/>
                <w:color w:val="000000"/>
                <w:sz w:val="20"/>
                <w:szCs w:val="20"/>
              </w:rPr>
              <w:t>Walling</w:t>
            </w:r>
            <w:r w:rsidR="00A5452A">
              <w:rPr>
                <w:b/>
                <w:bCs/>
                <w:color w:val="000000"/>
                <w:sz w:val="20"/>
                <w:szCs w:val="20"/>
              </w:rPr>
              <w:t xml:space="preserve"> </w:t>
            </w:r>
            <w:r w:rsidR="00A5452A" w:rsidRPr="00A5452A">
              <w:rPr>
                <w:b/>
                <w:bCs/>
                <w:color w:val="000000"/>
                <w:sz w:val="20"/>
                <w:szCs w:val="20"/>
              </w:rPr>
              <w:t xml:space="preserve">As per specifications provided </w:t>
            </w:r>
            <w:r w:rsidR="00776636">
              <w:rPr>
                <w:b/>
                <w:bCs/>
                <w:color w:val="000000"/>
                <w:sz w:val="20"/>
                <w:szCs w:val="20"/>
              </w:rPr>
              <w:t>i</w:t>
            </w:r>
            <w:r w:rsidR="00A5452A" w:rsidRPr="00A5452A">
              <w:rPr>
                <w:b/>
                <w:bCs/>
                <w:color w:val="000000"/>
                <w:sz w:val="20"/>
                <w:szCs w:val="20"/>
              </w:rPr>
              <w:t>n the BOQ</w:t>
            </w:r>
            <w:r w:rsidR="00776636">
              <w:rPr>
                <w:b/>
                <w:bCs/>
                <w:color w:val="000000"/>
                <w:sz w:val="20"/>
                <w:szCs w:val="20"/>
              </w:rPr>
              <w:t xml:space="preserve"> and Drawing</w:t>
            </w:r>
            <w:r w:rsidR="00FC76CF" w:rsidRPr="00A5452A">
              <w:rPr>
                <w:b/>
                <w:bCs/>
                <w:color w:val="000000"/>
                <w:sz w:val="20"/>
                <w:szCs w:val="20"/>
              </w:rPr>
              <w:t>.</w:t>
            </w:r>
          </w:p>
          <w:p w14:paraId="5FF86507" w14:textId="77777777" w:rsidR="00A5452A" w:rsidRPr="00A5452A" w:rsidRDefault="00A5452A" w:rsidP="00F9204B">
            <w:pPr>
              <w:pStyle w:val="BodyText"/>
              <w:jc w:val="both"/>
              <w:rPr>
                <w:b/>
                <w:bCs/>
                <w:color w:val="000000"/>
                <w:sz w:val="20"/>
                <w:szCs w:val="20"/>
              </w:rPr>
            </w:pPr>
          </w:p>
          <w:p w14:paraId="3C345AAE" w14:textId="1160438F" w:rsidR="00F9204B" w:rsidRPr="00F9204B" w:rsidRDefault="00776636" w:rsidP="00F9204B">
            <w:pPr>
              <w:pStyle w:val="BodyText"/>
              <w:numPr>
                <w:ilvl w:val="0"/>
                <w:numId w:val="2"/>
              </w:numPr>
              <w:jc w:val="both"/>
              <w:rPr>
                <w:color w:val="000000"/>
                <w:sz w:val="18"/>
                <w:szCs w:val="18"/>
              </w:rPr>
            </w:pPr>
            <w:r w:rsidRPr="00776636">
              <w:rPr>
                <w:b/>
                <w:bCs/>
                <w:color w:val="000000"/>
                <w:sz w:val="18"/>
                <w:szCs w:val="18"/>
              </w:rPr>
              <w:t>LOT 1:</w:t>
            </w:r>
            <w:r>
              <w:rPr>
                <w:color w:val="000000"/>
                <w:sz w:val="18"/>
                <w:szCs w:val="18"/>
              </w:rPr>
              <w:t xml:space="preserve"> </w:t>
            </w:r>
            <w:r w:rsidR="00DC2E75">
              <w:rPr>
                <w:color w:val="000000"/>
                <w:sz w:val="18"/>
                <w:szCs w:val="18"/>
              </w:rPr>
              <w:t xml:space="preserve">CONSTRUCTION OF </w:t>
            </w:r>
            <w:r w:rsidR="008E492F" w:rsidRPr="00F9204B">
              <w:rPr>
                <w:color w:val="000000"/>
                <w:sz w:val="18"/>
                <w:szCs w:val="18"/>
              </w:rPr>
              <w:t>2</w:t>
            </w:r>
            <w:r w:rsidR="00F9204B" w:rsidRPr="00F9204B">
              <w:rPr>
                <w:color w:val="000000"/>
                <w:sz w:val="18"/>
                <w:szCs w:val="18"/>
              </w:rPr>
              <w:t>-HOUSES WITH 3 BEEDROOM, TOILET, KITCHEN, LIVING ROOM &amp; BATHROOM.</w:t>
            </w:r>
          </w:p>
          <w:p w14:paraId="3F6E2529" w14:textId="77777777" w:rsidR="00F9204B" w:rsidRPr="00F9204B" w:rsidRDefault="00F9204B" w:rsidP="00F9204B">
            <w:pPr>
              <w:pStyle w:val="BodyText"/>
              <w:ind w:left="360"/>
              <w:jc w:val="both"/>
              <w:rPr>
                <w:color w:val="000000"/>
                <w:sz w:val="18"/>
                <w:szCs w:val="18"/>
              </w:rPr>
            </w:pPr>
          </w:p>
          <w:p w14:paraId="1C7A5A3B" w14:textId="3ADF039C" w:rsidR="008E492F" w:rsidRPr="00D507F6" w:rsidRDefault="00776636" w:rsidP="00F9204B">
            <w:pPr>
              <w:pStyle w:val="BodyText"/>
              <w:numPr>
                <w:ilvl w:val="0"/>
                <w:numId w:val="2"/>
              </w:numPr>
              <w:jc w:val="both"/>
              <w:rPr>
                <w:color w:val="000000"/>
                <w:sz w:val="18"/>
                <w:szCs w:val="18"/>
              </w:rPr>
            </w:pPr>
            <w:r w:rsidRPr="00776636">
              <w:rPr>
                <w:b/>
                <w:bCs/>
                <w:color w:val="000000"/>
                <w:sz w:val="18"/>
                <w:szCs w:val="18"/>
              </w:rPr>
              <w:t xml:space="preserve">LOT </w:t>
            </w:r>
            <w:r>
              <w:rPr>
                <w:b/>
                <w:bCs/>
                <w:color w:val="000000"/>
                <w:sz w:val="18"/>
                <w:szCs w:val="18"/>
              </w:rPr>
              <w:t>2</w:t>
            </w:r>
            <w:r w:rsidRPr="00776636">
              <w:rPr>
                <w:b/>
                <w:bCs/>
                <w:color w:val="000000"/>
                <w:sz w:val="18"/>
                <w:szCs w:val="18"/>
              </w:rPr>
              <w:t>:</w:t>
            </w:r>
            <w:r>
              <w:rPr>
                <w:color w:val="000000"/>
                <w:sz w:val="18"/>
                <w:szCs w:val="18"/>
              </w:rPr>
              <w:t xml:space="preserve"> </w:t>
            </w:r>
            <w:r w:rsidR="00DC2E75">
              <w:rPr>
                <w:color w:val="000000"/>
                <w:sz w:val="18"/>
                <w:szCs w:val="18"/>
              </w:rPr>
              <w:t xml:space="preserve">CONSTRUCTION OF </w:t>
            </w:r>
            <w:r w:rsidR="00F9204B" w:rsidRPr="00F9204B">
              <w:rPr>
                <w:color w:val="000000"/>
                <w:sz w:val="18"/>
                <w:szCs w:val="18"/>
              </w:rPr>
              <w:t>3-HOUSES WITH 2 BEEDROOM, TOILET, KITCHEN, LIVING ROOM &amp; BATHROOM</w:t>
            </w:r>
          </w:p>
        </w:tc>
        <w:tc>
          <w:tcPr>
            <w:tcW w:w="1134" w:type="dxa"/>
          </w:tcPr>
          <w:p w14:paraId="2CE8E2C3" w14:textId="77777777" w:rsidR="00DC2E75" w:rsidRDefault="00DC2E75" w:rsidP="00AD3B22">
            <w:pPr>
              <w:pStyle w:val="BodyText"/>
              <w:jc w:val="both"/>
              <w:rPr>
                <w:color w:val="000000"/>
                <w:sz w:val="20"/>
                <w:szCs w:val="20"/>
              </w:rPr>
            </w:pPr>
          </w:p>
          <w:p w14:paraId="06A3EE56" w14:textId="77777777" w:rsidR="00DC2E75" w:rsidRDefault="00DC2E75" w:rsidP="00AD3B22">
            <w:pPr>
              <w:pStyle w:val="BodyText"/>
              <w:jc w:val="both"/>
              <w:rPr>
                <w:color w:val="000000"/>
                <w:sz w:val="20"/>
                <w:szCs w:val="20"/>
              </w:rPr>
            </w:pPr>
          </w:p>
          <w:p w14:paraId="101535A8" w14:textId="77777777" w:rsidR="00DC2E75" w:rsidRDefault="00DC2E75" w:rsidP="00AD3B22">
            <w:pPr>
              <w:pStyle w:val="BodyText"/>
              <w:jc w:val="both"/>
              <w:rPr>
                <w:color w:val="000000"/>
                <w:sz w:val="20"/>
                <w:szCs w:val="20"/>
              </w:rPr>
            </w:pPr>
          </w:p>
          <w:p w14:paraId="6AB68C39" w14:textId="77777777" w:rsidR="00DC2E75" w:rsidRDefault="00DC2E75" w:rsidP="00AD3B22">
            <w:pPr>
              <w:pStyle w:val="BodyText"/>
              <w:jc w:val="both"/>
              <w:rPr>
                <w:color w:val="000000"/>
                <w:sz w:val="20"/>
                <w:szCs w:val="20"/>
              </w:rPr>
            </w:pPr>
          </w:p>
          <w:p w14:paraId="05E082DD" w14:textId="77777777" w:rsidR="008E492F" w:rsidRDefault="00715695" w:rsidP="00AD3B22">
            <w:pPr>
              <w:pStyle w:val="BodyText"/>
              <w:jc w:val="both"/>
              <w:rPr>
                <w:color w:val="000000"/>
                <w:sz w:val="20"/>
                <w:szCs w:val="20"/>
              </w:rPr>
            </w:pPr>
            <w:r>
              <w:rPr>
                <w:color w:val="000000"/>
                <w:sz w:val="20"/>
                <w:szCs w:val="20"/>
              </w:rPr>
              <w:t xml:space="preserve">Dodoma Municipal </w:t>
            </w:r>
          </w:p>
          <w:p w14:paraId="1CE45A35" w14:textId="189A44C7" w:rsidR="00DC2E75" w:rsidRPr="000F03F5" w:rsidRDefault="00DC2E75" w:rsidP="00AD3B22">
            <w:pPr>
              <w:pStyle w:val="BodyText"/>
              <w:jc w:val="both"/>
              <w:rPr>
                <w:color w:val="000000"/>
                <w:sz w:val="20"/>
                <w:szCs w:val="20"/>
              </w:rPr>
            </w:pPr>
          </w:p>
        </w:tc>
      </w:tr>
    </w:tbl>
    <w:bookmarkEnd w:id="0"/>
    <w:p w14:paraId="72632010" w14:textId="679EA73D" w:rsidR="008E492F" w:rsidRPr="009D7D2B" w:rsidRDefault="008E492F" w:rsidP="008E492F">
      <w:pPr>
        <w:pStyle w:val="BodyText"/>
        <w:spacing w:before="78"/>
        <w:ind w:left="340" w:right="1370"/>
        <w:rPr>
          <w:b/>
          <w:bCs/>
          <w:sz w:val="20"/>
          <w:szCs w:val="20"/>
        </w:rPr>
      </w:pPr>
      <w:r w:rsidRPr="009D7D2B">
        <w:rPr>
          <w:b/>
          <w:bCs/>
          <w:sz w:val="20"/>
          <w:szCs w:val="20"/>
        </w:rPr>
        <w:t xml:space="preserve">Interested bidders must </w:t>
      </w:r>
      <w:r w:rsidR="00DC2E75">
        <w:rPr>
          <w:b/>
          <w:bCs/>
          <w:sz w:val="20"/>
          <w:szCs w:val="20"/>
        </w:rPr>
        <w:t>have</w:t>
      </w:r>
      <w:r w:rsidRPr="009D7D2B">
        <w:rPr>
          <w:b/>
          <w:bCs/>
          <w:sz w:val="20"/>
          <w:szCs w:val="20"/>
        </w:rPr>
        <w:t xml:space="preserve"> the following</w:t>
      </w:r>
      <w:r w:rsidR="005A485B">
        <w:rPr>
          <w:b/>
          <w:bCs/>
          <w:sz w:val="20"/>
          <w:szCs w:val="20"/>
        </w:rPr>
        <w:t xml:space="preserve"> valid</w:t>
      </w:r>
      <w:r w:rsidRPr="009D7D2B">
        <w:rPr>
          <w:b/>
          <w:bCs/>
          <w:sz w:val="20"/>
          <w:szCs w:val="20"/>
        </w:rPr>
        <w:t xml:space="preserve"> documents:</w:t>
      </w:r>
    </w:p>
    <w:p w14:paraId="1474B947" w14:textId="202A6AA6" w:rsidR="008E492F" w:rsidRPr="00DC2E75" w:rsidRDefault="008E492F" w:rsidP="00DC2E75">
      <w:pPr>
        <w:pStyle w:val="BodyText"/>
        <w:numPr>
          <w:ilvl w:val="0"/>
          <w:numId w:val="1"/>
        </w:numPr>
        <w:spacing w:before="78"/>
        <w:ind w:right="1370"/>
        <w:rPr>
          <w:sz w:val="20"/>
          <w:szCs w:val="20"/>
        </w:rPr>
      </w:pPr>
      <w:r w:rsidRPr="000F03F5">
        <w:rPr>
          <w:sz w:val="20"/>
          <w:szCs w:val="20"/>
        </w:rPr>
        <w:t>Valid VAT/Tax Compliance certificate</w:t>
      </w:r>
    </w:p>
    <w:p w14:paraId="5CF48500" w14:textId="5F5FC538" w:rsidR="008E492F" w:rsidRPr="000F03F5" w:rsidRDefault="008E492F" w:rsidP="008E492F">
      <w:pPr>
        <w:pStyle w:val="BodyText"/>
        <w:numPr>
          <w:ilvl w:val="0"/>
          <w:numId w:val="1"/>
        </w:numPr>
        <w:spacing w:before="78"/>
        <w:ind w:right="1370"/>
        <w:rPr>
          <w:sz w:val="20"/>
          <w:szCs w:val="20"/>
        </w:rPr>
      </w:pPr>
      <w:r w:rsidRPr="000F03F5">
        <w:rPr>
          <w:sz w:val="20"/>
          <w:szCs w:val="20"/>
        </w:rPr>
        <w:t xml:space="preserve">Valid Business </w:t>
      </w:r>
      <w:r w:rsidR="003A6997" w:rsidRPr="003A6997">
        <w:rPr>
          <w:sz w:val="20"/>
          <w:szCs w:val="20"/>
        </w:rPr>
        <w:t>license</w:t>
      </w:r>
    </w:p>
    <w:p w14:paraId="2B9F3149" w14:textId="570244A5" w:rsidR="008E492F" w:rsidRPr="000F03F5" w:rsidRDefault="008E492F" w:rsidP="008E492F">
      <w:pPr>
        <w:pStyle w:val="BodyText"/>
        <w:numPr>
          <w:ilvl w:val="0"/>
          <w:numId w:val="1"/>
        </w:numPr>
        <w:spacing w:before="78"/>
        <w:ind w:right="1370"/>
        <w:rPr>
          <w:sz w:val="20"/>
          <w:szCs w:val="20"/>
        </w:rPr>
      </w:pPr>
      <w:r w:rsidRPr="000F03F5">
        <w:rPr>
          <w:sz w:val="20"/>
          <w:szCs w:val="20"/>
        </w:rPr>
        <w:t>Attachment of 3</w:t>
      </w:r>
      <w:r w:rsidR="00670087">
        <w:rPr>
          <w:sz w:val="20"/>
          <w:szCs w:val="20"/>
        </w:rPr>
        <w:t>-5</w:t>
      </w:r>
      <w:r w:rsidRPr="000F03F5">
        <w:rPr>
          <w:sz w:val="20"/>
          <w:szCs w:val="20"/>
        </w:rPr>
        <w:t xml:space="preserve"> similar works i.e. LPO’s/Contracts</w:t>
      </w:r>
    </w:p>
    <w:p w14:paraId="153280A9" w14:textId="77777777" w:rsidR="008E492F" w:rsidRPr="000F03F5" w:rsidRDefault="008E492F" w:rsidP="008E492F">
      <w:pPr>
        <w:pStyle w:val="BodyText"/>
        <w:numPr>
          <w:ilvl w:val="0"/>
          <w:numId w:val="1"/>
        </w:numPr>
        <w:spacing w:before="78"/>
        <w:ind w:right="1370"/>
        <w:rPr>
          <w:sz w:val="20"/>
          <w:szCs w:val="20"/>
        </w:rPr>
      </w:pPr>
      <w:r w:rsidRPr="000F03F5">
        <w:rPr>
          <w:sz w:val="20"/>
          <w:szCs w:val="20"/>
        </w:rPr>
        <w:t>At least 2-3 years of operation</w:t>
      </w:r>
    </w:p>
    <w:p w14:paraId="4D7E7D47" w14:textId="65465ECF" w:rsidR="008E492F" w:rsidRDefault="008E492F" w:rsidP="008E492F">
      <w:pPr>
        <w:pStyle w:val="BodyText"/>
        <w:numPr>
          <w:ilvl w:val="0"/>
          <w:numId w:val="1"/>
        </w:numPr>
        <w:spacing w:before="78"/>
        <w:ind w:right="1370"/>
        <w:rPr>
          <w:sz w:val="20"/>
          <w:szCs w:val="20"/>
        </w:rPr>
      </w:pPr>
      <w:r w:rsidRPr="000F03F5">
        <w:rPr>
          <w:sz w:val="20"/>
          <w:szCs w:val="20"/>
        </w:rPr>
        <w:t>The price quoted should be</w:t>
      </w:r>
      <w:r>
        <w:rPr>
          <w:sz w:val="20"/>
          <w:szCs w:val="20"/>
        </w:rPr>
        <w:t xml:space="preserve"> in </w:t>
      </w:r>
      <w:r w:rsidR="00DC2E75">
        <w:rPr>
          <w:sz w:val="20"/>
          <w:szCs w:val="20"/>
        </w:rPr>
        <w:t>TSH</w:t>
      </w:r>
      <w:r>
        <w:rPr>
          <w:sz w:val="20"/>
          <w:szCs w:val="20"/>
        </w:rPr>
        <w:t xml:space="preserve"> and </w:t>
      </w:r>
      <w:r w:rsidRPr="000F03F5">
        <w:rPr>
          <w:sz w:val="20"/>
          <w:szCs w:val="20"/>
        </w:rPr>
        <w:t>inclusive of tax where applicable.</w:t>
      </w:r>
    </w:p>
    <w:p w14:paraId="0898FB3E" w14:textId="633347EF" w:rsidR="008E492F" w:rsidRPr="000F03F5" w:rsidRDefault="008E492F" w:rsidP="008E492F">
      <w:pPr>
        <w:pStyle w:val="BodyText"/>
        <w:numPr>
          <w:ilvl w:val="0"/>
          <w:numId w:val="1"/>
        </w:numPr>
        <w:spacing w:before="78"/>
        <w:ind w:right="1370"/>
        <w:rPr>
          <w:sz w:val="20"/>
          <w:szCs w:val="20"/>
        </w:rPr>
      </w:pPr>
      <w:r>
        <w:rPr>
          <w:sz w:val="20"/>
          <w:szCs w:val="20"/>
        </w:rPr>
        <w:t xml:space="preserve">Recent </w:t>
      </w:r>
      <w:r w:rsidR="003A6997">
        <w:rPr>
          <w:b/>
          <w:bCs/>
          <w:sz w:val="20"/>
          <w:szCs w:val="20"/>
        </w:rPr>
        <w:t>C</w:t>
      </w:r>
      <w:r w:rsidR="003A6997" w:rsidRPr="003A6997">
        <w:rPr>
          <w:b/>
          <w:bCs/>
          <w:sz w:val="20"/>
          <w:szCs w:val="20"/>
        </w:rPr>
        <w:t>ertified</w:t>
      </w:r>
      <w:r w:rsidR="003A6997">
        <w:rPr>
          <w:b/>
          <w:bCs/>
          <w:sz w:val="20"/>
          <w:szCs w:val="20"/>
        </w:rPr>
        <w:t xml:space="preserve"> </w:t>
      </w:r>
      <w:r>
        <w:rPr>
          <w:sz w:val="20"/>
          <w:szCs w:val="20"/>
        </w:rPr>
        <w:t>Bank Statements for 6 months or Latest Audited Financial Records</w:t>
      </w:r>
    </w:p>
    <w:p w14:paraId="6FEB22F5" w14:textId="77777777" w:rsidR="008E492F" w:rsidRDefault="008E492F" w:rsidP="008E492F">
      <w:pPr>
        <w:pStyle w:val="BodyText"/>
        <w:numPr>
          <w:ilvl w:val="0"/>
          <w:numId w:val="1"/>
        </w:numPr>
        <w:spacing w:before="78"/>
        <w:ind w:right="1370"/>
        <w:rPr>
          <w:sz w:val="20"/>
          <w:szCs w:val="20"/>
        </w:rPr>
      </w:pPr>
      <w:r w:rsidRPr="000F03F5">
        <w:rPr>
          <w:sz w:val="20"/>
          <w:szCs w:val="20"/>
        </w:rPr>
        <w:t>Company profile</w:t>
      </w:r>
    </w:p>
    <w:p w14:paraId="2FD87487" w14:textId="3356801F" w:rsidR="008E492F" w:rsidRPr="005D3D0C" w:rsidRDefault="00144A23" w:rsidP="00091964">
      <w:pPr>
        <w:pStyle w:val="BodyText"/>
        <w:numPr>
          <w:ilvl w:val="0"/>
          <w:numId w:val="1"/>
        </w:numPr>
        <w:spacing w:before="78"/>
        <w:ind w:right="1370"/>
        <w:rPr>
          <w:sz w:val="20"/>
          <w:szCs w:val="20"/>
        </w:rPr>
      </w:pPr>
      <w:r w:rsidRPr="005D3D0C">
        <w:rPr>
          <w:b/>
          <w:bCs/>
          <w:sz w:val="20"/>
          <w:szCs w:val="20"/>
        </w:rPr>
        <w:t xml:space="preserve">Registered with Relevant Authority: CRB, BRELA, etc with valid </w:t>
      </w:r>
      <w:r w:rsidR="005D3D0C" w:rsidRPr="005D3D0C">
        <w:rPr>
          <w:b/>
          <w:bCs/>
          <w:sz w:val="20"/>
          <w:szCs w:val="20"/>
        </w:rPr>
        <w:t>building</w:t>
      </w:r>
      <w:r w:rsidRPr="005D3D0C">
        <w:rPr>
          <w:b/>
          <w:bCs/>
          <w:sz w:val="20"/>
          <w:szCs w:val="20"/>
        </w:rPr>
        <w:t xml:space="preserve"> license</w:t>
      </w:r>
    </w:p>
    <w:p w14:paraId="3C3AD73B" w14:textId="65E52C71" w:rsidR="004A03D3" w:rsidRPr="004A03D3" w:rsidRDefault="008E492F" w:rsidP="004A03D3">
      <w:pPr>
        <w:pStyle w:val="BodyText"/>
        <w:spacing w:before="78"/>
        <w:ind w:left="340" w:right="1370"/>
        <w:jc w:val="both"/>
        <w:rPr>
          <w:b/>
          <w:bCs/>
          <w:sz w:val="20"/>
          <w:szCs w:val="20"/>
        </w:rPr>
      </w:pPr>
      <w:r w:rsidRPr="000F03F5">
        <w:rPr>
          <w:sz w:val="20"/>
          <w:szCs w:val="20"/>
        </w:rPr>
        <w:t xml:space="preserve">Detailed request for </w:t>
      </w:r>
      <w:r w:rsidR="00DC2E75">
        <w:rPr>
          <w:sz w:val="20"/>
          <w:szCs w:val="20"/>
        </w:rPr>
        <w:t>tender documents</w:t>
      </w:r>
      <w:r w:rsidRPr="000F03F5">
        <w:rPr>
          <w:sz w:val="20"/>
          <w:szCs w:val="20"/>
        </w:rPr>
        <w:t xml:space="preserve"> may be obtained from the Habitat for Humanity </w:t>
      </w:r>
      <w:r w:rsidR="00DC2E75">
        <w:rPr>
          <w:sz w:val="20"/>
          <w:szCs w:val="20"/>
        </w:rPr>
        <w:t>Tanzania</w:t>
      </w:r>
      <w:r w:rsidRPr="000F03F5">
        <w:rPr>
          <w:sz w:val="20"/>
          <w:szCs w:val="20"/>
        </w:rPr>
        <w:t xml:space="preserve"> </w:t>
      </w:r>
      <w:r>
        <w:rPr>
          <w:sz w:val="20"/>
          <w:szCs w:val="20"/>
        </w:rPr>
        <w:t>requested through</w:t>
      </w:r>
      <w:r w:rsidR="003A6997" w:rsidRPr="003A6997">
        <w:rPr>
          <w:sz w:val="20"/>
          <w:szCs w:val="20"/>
        </w:rPr>
        <w:t xml:space="preserve"> email to </w:t>
      </w:r>
      <w:hyperlink r:id="rId7" w:history="1">
        <w:r w:rsidR="003A6997" w:rsidRPr="003A6997">
          <w:rPr>
            <w:rStyle w:val="Hyperlink"/>
            <w:b/>
            <w:bCs/>
            <w:sz w:val="20"/>
            <w:szCs w:val="20"/>
          </w:rPr>
          <w:t>procurement@hfhtanzania.or.tz</w:t>
        </w:r>
      </w:hyperlink>
      <w:r w:rsidR="003A6997" w:rsidRPr="003A6997">
        <w:rPr>
          <w:sz w:val="20"/>
          <w:szCs w:val="20"/>
        </w:rPr>
        <w:t xml:space="preserve">  with a copy (cc) to </w:t>
      </w:r>
      <w:hyperlink r:id="rId8" w:history="1">
        <w:r w:rsidR="003A6997" w:rsidRPr="003A6997">
          <w:rPr>
            <w:rStyle w:val="Hyperlink"/>
            <w:b/>
            <w:bCs/>
            <w:sz w:val="20"/>
            <w:szCs w:val="20"/>
          </w:rPr>
          <w:t>info@hfhtanzania.or.tz</w:t>
        </w:r>
      </w:hyperlink>
      <w:r w:rsidR="003A6997">
        <w:rPr>
          <w:sz w:val="20"/>
          <w:szCs w:val="20"/>
        </w:rPr>
        <w:t xml:space="preserve"> </w:t>
      </w:r>
      <w:r w:rsidR="003224A3" w:rsidRPr="005A485B">
        <w:rPr>
          <w:sz w:val="20"/>
          <w:szCs w:val="20"/>
        </w:rPr>
        <w:t xml:space="preserve"> </w:t>
      </w:r>
      <w:r w:rsidR="00016F76">
        <w:rPr>
          <w:sz w:val="20"/>
          <w:szCs w:val="20"/>
        </w:rPr>
        <w:t xml:space="preserve">after submission </w:t>
      </w:r>
      <w:r w:rsidR="003224A3" w:rsidRPr="00E27CD8">
        <w:rPr>
          <w:b/>
          <w:bCs/>
          <w:sz w:val="20"/>
          <w:szCs w:val="20"/>
        </w:rPr>
        <w:t>payment slip of non-refundable fee of</w:t>
      </w:r>
      <w:r w:rsidR="004A03D3" w:rsidRPr="004A03D3">
        <w:rPr>
          <w:b/>
          <w:bCs/>
          <w:sz w:val="20"/>
          <w:szCs w:val="20"/>
        </w:rPr>
        <w:t xml:space="preserve"> Tsh. 100,000/= deposited through the following bank details</w:t>
      </w:r>
      <w:r w:rsidR="00016F76">
        <w:rPr>
          <w:b/>
          <w:bCs/>
          <w:sz w:val="20"/>
          <w:szCs w:val="20"/>
        </w:rPr>
        <w:t xml:space="preserve"> in </w:t>
      </w:r>
      <w:r w:rsidR="00F01591">
        <w:rPr>
          <w:b/>
          <w:bCs/>
          <w:sz w:val="20"/>
          <w:szCs w:val="20"/>
        </w:rPr>
        <w:t>P</w:t>
      </w:r>
      <w:r w:rsidR="00016F76">
        <w:rPr>
          <w:b/>
          <w:bCs/>
          <w:sz w:val="20"/>
          <w:szCs w:val="20"/>
        </w:rPr>
        <w:t>df format.</w:t>
      </w:r>
      <w:r w:rsidR="004A03D3" w:rsidRPr="004A03D3">
        <w:rPr>
          <w:b/>
          <w:bCs/>
          <w:sz w:val="20"/>
          <w:szCs w:val="20"/>
        </w:rPr>
        <w:t xml:space="preserve"> </w:t>
      </w:r>
    </w:p>
    <w:p w14:paraId="385FC6E1" w14:textId="21407E79" w:rsidR="004A03D3" w:rsidRPr="004A03D3" w:rsidRDefault="004A03D3" w:rsidP="004A03D3">
      <w:pPr>
        <w:pStyle w:val="BodyText"/>
        <w:spacing w:before="78"/>
        <w:ind w:left="340" w:right="1370"/>
        <w:rPr>
          <w:b/>
          <w:bCs/>
          <w:sz w:val="20"/>
          <w:szCs w:val="20"/>
        </w:rPr>
      </w:pPr>
      <w:r w:rsidRPr="004A03D3">
        <w:rPr>
          <w:b/>
          <w:bCs/>
          <w:sz w:val="20"/>
          <w:szCs w:val="20"/>
        </w:rPr>
        <w:t>Account Number 2371</w:t>
      </w:r>
      <w:r>
        <w:rPr>
          <w:b/>
          <w:bCs/>
          <w:sz w:val="20"/>
          <w:szCs w:val="20"/>
        </w:rPr>
        <w:t>0047046</w:t>
      </w:r>
    </w:p>
    <w:p w14:paraId="4D5D746A" w14:textId="77777777" w:rsidR="004A03D3" w:rsidRPr="004A03D3" w:rsidRDefault="004A03D3" w:rsidP="004A03D3">
      <w:pPr>
        <w:pStyle w:val="BodyText"/>
        <w:spacing w:before="78"/>
        <w:ind w:left="340" w:right="1370"/>
        <w:rPr>
          <w:b/>
          <w:bCs/>
          <w:sz w:val="20"/>
          <w:szCs w:val="20"/>
        </w:rPr>
      </w:pPr>
      <w:r w:rsidRPr="004A03D3">
        <w:rPr>
          <w:b/>
          <w:bCs/>
          <w:sz w:val="20"/>
          <w:szCs w:val="20"/>
        </w:rPr>
        <w:t>Account Name: HABITAT FOR HUMANITY TANZANIA</w:t>
      </w:r>
    </w:p>
    <w:p w14:paraId="7C51F58D" w14:textId="3D51ACE8" w:rsidR="004A03D3" w:rsidRPr="00E27CD8" w:rsidRDefault="004A03D3" w:rsidP="00091964">
      <w:pPr>
        <w:pStyle w:val="BodyText"/>
        <w:spacing w:before="78"/>
        <w:ind w:left="340" w:right="1370"/>
        <w:rPr>
          <w:b/>
          <w:bCs/>
          <w:sz w:val="20"/>
          <w:szCs w:val="20"/>
        </w:rPr>
      </w:pPr>
      <w:r w:rsidRPr="004A03D3">
        <w:rPr>
          <w:b/>
          <w:bCs/>
          <w:sz w:val="20"/>
          <w:szCs w:val="20"/>
        </w:rPr>
        <w:t>Bank Name: NMB BANK PLC</w:t>
      </w:r>
    </w:p>
    <w:p w14:paraId="609E45F8" w14:textId="36F39422" w:rsidR="008E492F" w:rsidRPr="000F03F5" w:rsidRDefault="008E492F" w:rsidP="00F01591">
      <w:pPr>
        <w:pStyle w:val="BodyText"/>
        <w:spacing w:before="78"/>
        <w:ind w:left="340" w:right="1370"/>
        <w:jc w:val="both"/>
        <w:rPr>
          <w:sz w:val="20"/>
          <w:szCs w:val="20"/>
        </w:rPr>
      </w:pPr>
      <w:r w:rsidRPr="000F03F5">
        <w:rPr>
          <w:sz w:val="20"/>
          <w:szCs w:val="20"/>
        </w:rPr>
        <w:t xml:space="preserve">Duly completed tender documents with the </w:t>
      </w:r>
      <w:r w:rsidRPr="000F03F5">
        <w:rPr>
          <w:b/>
          <w:bCs/>
          <w:sz w:val="20"/>
          <w:szCs w:val="20"/>
        </w:rPr>
        <w:t>TENDER REF NO</w:t>
      </w:r>
      <w:r>
        <w:rPr>
          <w:b/>
          <w:bCs/>
          <w:sz w:val="20"/>
          <w:szCs w:val="20"/>
        </w:rPr>
        <w:t xml:space="preserve">. </w:t>
      </w:r>
      <w:r w:rsidRPr="000F03F5">
        <w:rPr>
          <w:sz w:val="20"/>
          <w:szCs w:val="20"/>
        </w:rPr>
        <w:t xml:space="preserve">and </w:t>
      </w:r>
      <w:r>
        <w:rPr>
          <w:b/>
          <w:bCs/>
          <w:sz w:val="20"/>
          <w:szCs w:val="20"/>
        </w:rPr>
        <w:t xml:space="preserve">TENDER </w:t>
      </w:r>
      <w:r w:rsidR="00FD3004" w:rsidRPr="000F03F5">
        <w:rPr>
          <w:b/>
          <w:bCs/>
          <w:sz w:val="20"/>
          <w:szCs w:val="20"/>
        </w:rPr>
        <w:t>DESCRIPTION</w:t>
      </w:r>
      <w:r w:rsidR="00FD3004">
        <w:rPr>
          <w:b/>
          <w:bCs/>
          <w:sz w:val="20"/>
          <w:szCs w:val="20"/>
        </w:rPr>
        <w:t xml:space="preserve"> (LOT NUMBER)</w:t>
      </w:r>
      <w:r>
        <w:rPr>
          <w:b/>
          <w:bCs/>
          <w:sz w:val="20"/>
          <w:szCs w:val="20"/>
        </w:rPr>
        <w:t xml:space="preserve"> </w:t>
      </w:r>
      <w:r w:rsidRPr="000F03F5">
        <w:rPr>
          <w:sz w:val="20"/>
          <w:szCs w:val="20"/>
        </w:rPr>
        <w:t>title</w:t>
      </w:r>
      <w:r>
        <w:rPr>
          <w:sz w:val="20"/>
          <w:szCs w:val="20"/>
        </w:rPr>
        <w:t xml:space="preserve"> </w:t>
      </w:r>
      <w:r w:rsidRPr="000F03F5">
        <w:rPr>
          <w:sz w:val="20"/>
          <w:szCs w:val="20"/>
        </w:rPr>
        <w:t xml:space="preserve">clearly indicated on the </w:t>
      </w:r>
      <w:r w:rsidR="00F01591" w:rsidRPr="000F03F5">
        <w:rPr>
          <w:sz w:val="20"/>
          <w:szCs w:val="20"/>
        </w:rPr>
        <w:t>e</w:t>
      </w:r>
      <w:r w:rsidR="00F01591">
        <w:rPr>
          <w:sz w:val="20"/>
          <w:szCs w:val="20"/>
        </w:rPr>
        <w:t xml:space="preserve">mail heading </w:t>
      </w:r>
      <w:r w:rsidRPr="000F03F5">
        <w:rPr>
          <w:sz w:val="20"/>
          <w:szCs w:val="20"/>
        </w:rPr>
        <w:t xml:space="preserve">should be </w:t>
      </w:r>
      <w:r w:rsidR="00F01591">
        <w:rPr>
          <w:sz w:val="20"/>
          <w:szCs w:val="20"/>
        </w:rPr>
        <w:t xml:space="preserve">submitted </w:t>
      </w:r>
      <w:r w:rsidR="00F01591" w:rsidRPr="00F01591">
        <w:rPr>
          <w:sz w:val="20"/>
          <w:szCs w:val="20"/>
        </w:rPr>
        <w:t xml:space="preserve">via email to </w:t>
      </w:r>
      <w:hyperlink r:id="rId9" w:history="1">
        <w:r w:rsidR="00F01591" w:rsidRPr="00F01591">
          <w:rPr>
            <w:rStyle w:val="Hyperlink"/>
            <w:b/>
            <w:bCs/>
            <w:sz w:val="20"/>
            <w:szCs w:val="20"/>
          </w:rPr>
          <w:t>procurement@hfhtanzania.or.tz</w:t>
        </w:r>
      </w:hyperlink>
      <w:r w:rsidR="00F01591" w:rsidRPr="00F01591">
        <w:rPr>
          <w:sz w:val="20"/>
          <w:szCs w:val="20"/>
        </w:rPr>
        <w:t xml:space="preserve">  with a copy (cc) to </w:t>
      </w:r>
      <w:hyperlink r:id="rId10" w:history="1">
        <w:r w:rsidR="00F01591" w:rsidRPr="00F01591">
          <w:rPr>
            <w:rStyle w:val="Hyperlink"/>
            <w:b/>
            <w:bCs/>
            <w:sz w:val="20"/>
            <w:szCs w:val="20"/>
          </w:rPr>
          <w:t>info@hfhtanzania.or.tz</w:t>
        </w:r>
      </w:hyperlink>
      <w:r w:rsidR="00F01591" w:rsidRPr="00F01591">
        <w:rPr>
          <w:sz w:val="20"/>
          <w:szCs w:val="20"/>
        </w:rPr>
        <w:t xml:space="preserve"> </w:t>
      </w:r>
      <w:r w:rsidRPr="000F03F5">
        <w:rPr>
          <w:sz w:val="20"/>
          <w:szCs w:val="20"/>
        </w:rPr>
        <w:t xml:space="preserve">before </w:t>
      </w:r>
      <w:r>
        <w:rPr>
          <w:sz w:val="20"/>
          <w:szCs w:val="20"/>
        </w:rPr>
        <w:t>C</w:t>
      </w:r>
      <w:r w:rsidRPr="000F03F5">
        <w:rPr>
          <w:sz w:val="20"/>
          <w:szCs w:val="20"/>
        </w:rPr>
        <w:t xml:space="preserve">lose of </w:t>
      </w:r>
      <w:r>
        <w:rPr>
          <w:sz w:val="20"/>
          <w:szCs w:val="20"/>
        </w:rPr>
        <w:t>B</w:t>
      </w:r>
      <w:r w:rsidRPr="000F03F5">
        <w:rPr>
          <w:sz w:val="20"/>
          <w:szCs w:val="20"/>
        </w:rPr>
        <w:t xml:space="preserve">usiness on </w:t>
      </w:r>
      <w:r w:rsidR="00F01591" w:rsidRPr="00DA5E1C">
        <w:rPr>
          <w:b/>
          <w:bCs/>
          <w:sz w:val="20"/>
          <w:szCs w:val="20"/>
        </w:rPr>
        <w:t>1</w:t>
      </w:r>
      <w:r w:rsidR="00DA5E1C">
        <w:rPr>
          <w:b/>
          <w:bCs/>
          <w:sz w:val="20"/>
          <w:szCs w:val="20"/>
        </w:rPr>
        <w:t>1</w:t>
      </w:r>
      <w:r w:rsidRPr="00DA5E1C">
        <w:rPr>
          <w:b/>
          <w:bCs/>
          <w:sz w:val="20"/>
          <w:szCs w:val="20"/>
          <w:vertAlign w:val="superscript"/>
        </w:rPr>
        <w:t>th</w:t>
      </w:r>
      <w:r w:rsidRPr="00DA5E1C">
        <w:rPr>
          <w:b/>
          <w:bCs/>
          <w:sz w:val="20"/>
          <w:szCs w:val="20"/>
        </w:rPr>
        <w:t xml:space="preserve"> </w:t>
      </w:r>
      <w:r w:rsidR="00F01591" w:rsidRPr="00DA5E1C">
        <w:rPr>
          <w:b/>
          <w:bCs/>
          <w:sz w:val="20"/>
          <w:szCs w:val="20"/>
        </w:rPr>
        <w:t>Murch</w:t>
      </w:r>
      <w:r w:rsidR="00FD3004" w:rsidRPr="00DA5E1C">
        <w:rPr>
          <w:b/>
          <w:bCs/>
          <w:sz w:val="20"/>
          <w:szCs w:val="20"/>
        </w:rPr>
        <w:t xml:space="preserve"> 2026</w:t>
      </w:r>
      <w:r w:rsidR="00FD3004" w:rsidRPr="00144041">
        <w:rPr>
          <w:sz w:val="20"/>
          <w:szCs w:val="20"/>
        </w:rPr>
        <w:t>.</w:t>
      </w:r>
      <w:r w:rsidRPr="000F03F5">
        <w:rPr>
          <w:sz w:val="20"/>
          <w:szCs w:val="20"/>
        </w:rPr>
        <w:t xml:space="preserve"> </w:t>
      </w:r>
    </w:p>
    <w:p w14:paraId="32EF2904" w14:textId="7FF1D6B4" w:rsidR="008E492F" w:rsidRPr="00F21405" w:rsidRDefault="008E492F" w:rsidP="001F0391">
      <w:pPr>
        <w:pStyle w:val="BodyText"/>
        <w:spacing w:before="78"/>
        <w:ind w:left="340" w:right="1370"/>
        <w:jc w:val="both"/>
        <w:rPr>
          <w:i/>
          <w:iCs/>
          <w:sz w:val="20"/>
          <w:szCs w:val="20"/>
        </w:rPr>
      </w:pPr>
      <w:r w:rsidRPr="00F21405">
        <w:rPr>
          <w:b/>
          <w:bCs/>
          <w:i/>
          <w:iCs/>
          <w:sz w:val="20"/>
          <w:szCs w:val="20"/>
        </w:rPr>
        <w:t xml:space="preserve">Habitat for Humanity </w:t>
      </w:r>
      <w:r w:rsidR="00FD3004" w:rsidRPr="00F21405">
        <w:rPr>
          <w:b/>
          <w:bCs/>
          <w:i/>
          <w:iCs/>
          <w:sz w:val="20"/>
          <w:szCs w:val="20"/>
        </w:rPr>
        <w:t>Tanz</w:t>
      </w:r>
      <w:r w:rsidRPr="00F21405">
        <w:rPr>
          <w:b/>
          <w:bCs/>
          <w:i/>
          <w:iCs/>
          <w:sz w:val="20"/>
          <w:szCs w:val="20"/>
        </w:rPr>
        <w:t>a</w:t>
      </w:r>
      <w:r w:rsidR="00FD3004" w:rsidRPr="00F21405">
        <w:rPr>
          <w:b/>
          <w:bCs/>
          <w:i/>
          <w:iCs/>
          <w:sz w:val="20"/>
          <w:szCs w:val="20"/>
        </w:rPr>
        <w:t>nia</w:t>
      </w:r>
      <w:r w:rsidRPr="00F21405">
        <w:rPr>
          <w:i/>
          <w:iCs/>
          <w:sz w:val="20"/>
          <w:szCs w:val="20"/>
        </w:rPr>
        <w:t xml:space="preserve"> reserve the right to accept or reject any tender in part or wholly and does not bind itself to accept the lowest bidder. Only successful bidders will receive communication from HFH</w:t>
      </w:r>
      <w:r w:rsidR="00FD3004" w:rsidRPr="00F21405">
        <w:rPr>
          <w:i/>
          <w:iCs/>
          <w:sz w:val="20"/>
          <w:szCs w:val="20"/>
        </w:rPr>
        <w:t>T</w:t>
      </w:r>
      <w:r w:rsidRPr="00F21405">
        <w:rPr>
          <w:i/>
          <w:iCs/>
          <w:sz w:val="20"/>
          <w:szCs w:val="20"/>
        </w:rPr>
        <w:t xml:space="preserve"> office. Any form of canvassing either directly or indirectly shall lead to disqualification of the tender.</w:t>
      </w:r>
    </w:p>
    <w:p w14:paraId="59736D55" w14:textId="77777777" w:rsidR="008E492F" w:rsidRDefault="008E492F"/>
    <w:sectPr w:rsidR="008E492F" w:rsidSect="00FF7EEC">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C3A" w14:textId="77777777" w:rsidR="00BD6431" w:rsidRDefault="00BD6431" w:rsidP="008E492F">
      <w:pPr>
        <w:spacing w:after="0" w:line="240" w:lineRule="auto"/>
      </w:pPr>
      <w:r>
        <w:separator/>
      </w:r>
    </w:p>
  </w:endnote>
  <w:endnote w:type="continuationSeparator" w:id="0">
    <w:p w14:paraId="23D283A1" w14:textId="77777777" w:rsidR="00BD6431" w:rsidRDefault="00BD6431" w:rsidP="008E4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E943" w14:textId="77777777" w:rsidR="00BD6431" w:rsidRDefault="00BD6431" w:rsidP="008E492F">
      <w:pPr>
        <w:spacing w:after="0" w:line="240" w:lineRule="auto"/>
      </w:pPr>
      <w:r>
        <w:separator/>
      </w:r>
    </w:p>
  </w:footnote>
  <w:footnote w:type="continuationSeparator" w:id="0">
    <w:p w14:paraId="604736DF" w14:textId="77777777" w:rsidR="00BD6431" w:rsidRDefault="00BD6431" w:rsidP="008E4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554" w14:textId="0C02DEA2" w:rsidR="003224A3" w:rsidRDefault="003224A3">
    <w:pPr>
      <w:pStyle w:val="Header"/>
    </w:pPr>
    <w:r>
      <w:rPr>
        <w:b/>
        <w:bCs/>
        <w:noProof/>
        <w:sz w:val="20"/>
        <w:szCs w:val="20"/>
        <w:lang w:val="en-GB"/>
      </w:rPr>
      <w:drawing>
        <wp:inline distT="0" distB="0" distL="0" distR="0" wp14:anchorId="6523A412" wp14:editId="778C3724">
          <wp:extent cx="1423978" cy="609600"/>
          <wp:effectExtent l="0" t="0" r="5080" b="0"/>
          <wp:docPr id="622109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09956" name="Picture 622109956"/>
                  <pic:cNvPicPr/>
                </pic:nvPicPr>
                <pic:blipFill>
                  <a:blip r:embed="rId1">
                    <a:extLst>
                      <a:ext uri="{28A0092B-C50C-407E-A947-70E740481C1C}">
                        <a14:useLocalDpi xmlns:a14="http://schemas.microsoft.com/office/drawing/2010/main" val="0"/>
                      </a:ext>
                    </a:extLst>
                  </a:blip>
                  <a:stretch>
                    <a:fillRect/>
                  </a:stretch>
                </pic:blipFill>
                <pic:spPr>
                  <a:xfrm>
                    <a:off x="0" y="0"/>
                    <a:ext cx="1455983" cy="6233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074C"/>
    <w:multiLevelType w:val="hybridMultilevel"/>
    <w:tmpl w:val="9BEE9BE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664831"/>
    <w:multiLevelType w:val="hybridMultilevel"/>
    <w:tmpl w:val="A41409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416D233A"/>
    <w:multiLevelType w:val="multilevel"/>
    <w:tmpl w:val="5B5A2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419420">
    <w:abstractNumId w:val="1"/>
  </w:num>
  <w:num w:numId="2" w16cid:durableId="2110932226">
    <w:abstractNumId w:val="0"/>
  </w:num>
  <w:num w:numId="3" w16cid:durableId="710030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2F"/>
    <w:rsid w:val="00016F76"/>
    <w:rsid w:val="00060A5D"/>
    <w:rsid w:val="00083513"/>
    <w:rsid w:val="00091964"/>
    <w:rsid w:val="00144A23"/>
    <w:rsid w:val="001D38F4"/>
    <w:rsid w:val="001F0391"/>
    <w:rsid w:val="003224A3"/>
    <w:rsid w:val="003863B8"/>
    <w:rsid w:val="003A20B0"/>
    <w:rsid w:val="003A6997"/>
    <w:rsid w:val="003D1E89"/>
    <w:rsid w:val="003D203F"/>
    <w:rsid w:val="003E383B"/>
    <w:rsid w:val="00467A10"/>
    <w:rsid w:val="004A03D3"/>
    <w:rsid w:val="0052348A"/>
    <w:rsid w:val="005A485B"/>
    <w:rsid w:val="005D3D0C"/>
    <w:rsid w:val="00641510"/>
    <w:rsid w:val="00643D29"/>
    <w:rsid w:val="00670087"/>
    <w:rsid w:val="00715695"/>
    <w:rsid w:val="007209A6"/>
    <w:rsid w:val="007274C7"/>
    <w:rsid w:val="00732F5F"/>
    <w:rsid w:val="00776636"/>
    <w:rsid w:val="0083781C"/>
    <w:rsid w:val="0086531C"/>
    <w:rsid w:val="008A16DE"/>
    <w:rsid w:val="008E492F"/>
    <w:rsid w:val="00957DB8"/>
    <w:rsid w:val="00A5452A"/>
    <w:rsid w:val="00B00029"/>
    <w:rsid w:val="00B256FE"/>
    <w:rsid w:val="00BD6431"/>
    <w:rsid w:val="00C1643F"/>
    <w:rsid w:val="00C44060"/>
    <w:rsid w:val="00CB0464"/>
    <w:rsid w:val="00D22746"/>
    <w:rsid w:val="00D507F6"/>
    <w:rsid w:val="00D860D0"/>
    <w:rsid w:val="00DA5E1C"/>
    <w:rsid w:val="00DC2E75"/>
    <w:rsid w:val="00E27CD8"/>
    <w:rsid w:val="00E52ADC"/>
    <w:rsid w:val="00ED004A"/>
    <w:rsid w:val="00F01591"/>
    <w:rsid w:val="00F21405"/>
    <w:rsid w:val="00F9204B"/>
    <w:rsid w:val="00FC76CF"/>
    <w:rsid w:val="00FD3004"/>
    <w:rsid w:val="00FF7EEC"/>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A70B"/>
  <w15:chartTrackingRefBased/>
  <w15:docId w15:val="{CDC82BB7-D307-46B1-A9DE-72439951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2F"/>
    <w:pPr>
      <w:spacing w:after="269" w:line="263" w:lineRule="auto"/>
      <w:ind w:left="27" w:right="278" w:hanging="10"/>
    </w:pPr>
    <w:rPr>
      <w:rFonts w:ascii="Maiandra GD" w:eastAsia="Maiandra GD" w:hAnsi="Maiandra GD" w:cs="Maiandra GD"/>
      <w:color w:val="000000"/>
      <w:sz w:val="22"/>
      <w:lang w:val="en-US"/>
    </w:rPr>
  </w:style>
  <w:style w:type="paragraph" w:styleId="Heading1">
    <w:name w:val="heading 1"/>
    <w:basedOn w:val="Normal"/>
    <w:next w:val="Normal"/>
    <w:link w:val="Heading1Char"/>
    <w:uiPriority w:val="9"/>
    <w:qFormat/>
    <w:rsid w:val="008E4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92F"/>
    <w:rPr>
      <w:rFonts w:eastAsiaTheme="majorEastAsia" w:cstheme="majorBidi"/>
      <w:color w:val="272727" w:themeColor="text1" w:themeTint="D8"/>
    </w:rPr>
  </w:style>
  <w:style w:type="paragraph" w:styleId="Title">
    <w:name w:val="Title"/>
    <w:basedOn w:val="Normal"/>
    <w:next w:val="Normal"/>
    <w:link w:val="TitleChar"/>
    <w:uiPriority w:val="10"/>
    <w:qFormat/>
    <w:rsid w:val="008E4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92F"/>
    <w:pPr>
      <w:numPr>
        <w:ilvl w:val="1"/>
      </w:numPr>
      <w:ind w:left="27"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92F"/>
    <w:pPr>
      <w:spacing w:before="160"/>
      <w:jc w:val="center"/>
    </w:pPr>
    <w:rPr>
      <w:i/>
      <w:iCs/>
      <w:color w:val="404040" w:themeColor="text1" w:themeTint="BF"/>
    </w:rPr>
  </w:style>
  <w:style w:type="character" w:customStyle="1" w:styleId="QuoteChar">
    <w:name w:val="Quote Char"/>
    <w:basedOn w:val="DefaultParagraphFont"/>
    <w:link w:val="Quote"/>
    <w:uiPriority w:val="29"/>
    <w:rsid w:val="008E492F"/>
    <w:rPr>
      <w:i/>
      <w:iCs/>
      <w:color w:val="404040" w:themeColor="text1" w:themeTint="BF"/>
    </w:rPr>
  </w:style>
  <w:style w:type="paragraph" w:styleId="ListParagraph">
    <w:name w:val="List Paragraph"/>
    <w:basedOn w:val="Normal"/>
    <w:uiPriority w:val="34"/>
    <w:qFormat/>
    <w:rsid w:val="008E492F"/>
    <w:pPr>
      <w:ind w:left="720"/>
      <w:contextualSpacing/>
    </w:pPr>
  </w:style>
  <w:style w:type="character" w:styleId="IntenseEmphasis">
    <w:name w:val="Intense Emphasis"/>
    <w:basedOn w:val="DefaultParagraphFont"/>
    <w:uiPriority w:val="21"/>
    <w:qFormat/>
    <w:rsid w:val="008E492F"/>
    <w:rPr>
      <w:i/>
      <w:iCs/>
      <w:color w:val="0F4761" w:themeColor="accent1" w:themeShade="BF"/>
    </w:rPr>
  </w:style>
  <w:style w:type="paragraph" w:styleId="IntenseQuote">
    <w:name w:val="Intense Quote"/>
    <w:basedOn w:val="Normal"/>
    <w:next w:val="Normal"/>
    <w:link w:val="IntenseQuoteChar"/>
    <w:uiPriority w:val="30"/>
    <w:qFormat/>
    <w:rsid w:val="008E4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92F"/>
    <w:rPr>
      <w:i/>
      <w:iCs/>
      <w:color w:val="0F4761" w:themeColor="accent1" w:themeShade="BF"/>
    </w:rPr>
  </w:style>
  <w:style w:type="character" w:styleId="IntenseReference">
    <w:name w:val="Intense Reference"/>
    <w:basedOn w:val="DefaultParagraphFont"/>
    <w:uiPriority w:val="32"/>
    <w:qFormat/>
    <w:rsid w:val="008E492F"/>
    <w:rPr>
      <w:b/>
      <w:bCs/>
      <w:smallCaps/>
      <w:color w:val="0F4761" w:themeColor="accent1" w:themeShade="BF"/>
      <w:spacing w:val="5"/>
    </w:rPr>
  </w:style>
  <w:style w:type="paragraph" w:styleId="BodyText">
    <w:name w:val="Body Text"/>
    <w:basedOn w:val="Normal"/>
    <w:link w:val="BodyTextChar"/>
    <w:uiPriority w:val="1"/>
    <w:qFormat/>
    <w:rsid w:val="008E492F"/>
    <w:pPr>
      <w:widowControl w:val="0"/>
      <w:autoSpaceDE w:val="0"/>
      <w:autoSpaceDN w:val="0"/>
      <w:spacing w:after="0" w:line="240" w:lineRule="auto"/>
      <w:ind w:left="0" w:right="0" w:firstLine="0"/>
    </w:pPr>
    <w:rPr>
      <w:rFonts w:ascii="Times New Roman" w:eastAsia="Times New Roman" w:hAnsi="Times New Roman" w:cs="Times New Roman"/>
      <w:color w:val="auto"/>
      <w:kern w:val="0"/>
      <w:szCs w:val="22"/>
      <w14:ligatures w14:val="none"/>
    </w:rPr>
  </w:style>
  <w:style w:type="character" w:customStyle="1" w:styleId="BodyTextChar">
    <w:name w:val="Body Text Char"/>
    <w:basedOn w:val="DefaultParagraphFont"/>
    <w:link w:val="BodyText"/>
    <w:uiPriority w:val="1"/>
    <w:qFormat/>
    <w:rsid w:val="008E492F"/>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qFormat/>
    <w:rsid w:val="008E492F"/>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92F"/>
    <w:rPr>
      <w:color w:val="467886" w:themeColor="hyperlink"/>
      <w:u w:val="single"/>
    </w:rPr>
  </w:style>
  <w:style w:type="paragraph" w:styleId="Header">
    <w:name w:val="header"/>
    <w:basedOn w:val="Normal"/>
    <w:link w:val="HeaderChar"/>
    <w:uiPriority w:val="99"/>
    <w:unhideWhenUsed/>
    <w:rsid w:val="008E4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92F"/>
    <w:rPr>
      <w:rFonts w:ascii="Maiandra GD" w:eastAsia="Maiandra GD" w:hAnsi="Maiandra GD" w:cs="Maiandra GD"/>
      <w:color w:val="000000"/>
      <w:sz w:val="22"/>
      <w:lang w:val="en-US"/>
    </w:rPr>
  </w:style>
  <w:style w:type="paragraph" w:styleId="Footer">
    <w:name w:val="footer"/>
    <w:basedOn w:val="Normal"/>
    <w:link w:val="FooterChar"/>
    <w:uiPriority w:val="99"/>
    <w:unhideWhenUsed/>
    <w:rsid w:val="008E4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92F"/>
    <w:rPr>
      <w:rFonts w:ascii="Maiandra GD" w:eastAsia="Maiandra GD" w:hAnsi="Maiandra GD" w:cs="Maiandra GD"/>
      <w:color w:val="000000"/>
      <w:sz w:val="22"/>
      <w:lang w:val="en-US"/>
    </w:rPr>
  </w:style>
  <w:style w:type="character" w:styleId="UnresolvedMention">
    <w:name w:val="Unresolved Mention"/>
    <w:basedOn w:val="DefaultParagraphFont"/>
    <w:uiPriority w:val="99"/>
    <w:semiHidden/>
    <w:unhideWhenUsed/>
    <w:rsid w:val="003A6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fhtanzania.or.t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hfhtanzania.or.t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hfhtanzania.or.tz" TargetMode="External"/><Relationship Id="rId4" Type="http://schemas.openxmlformats.org/officeDocument/2006/relationships/webSettings" Target="webSettings.xml"/><Relationship Id="rId9" Type="http://schemas.openxmlformats.org/officeDocument/2006/relationships/hyperlink" Target="mailto:procurement@hfhtanzania.or.t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2892</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 Maingu</dc:creator>
  <cp:keywords/>
  <dc:description/>
  <cp:lastModifiedBy>Avelina lereu</cp:lastModifiedBy>
  <cp:revision>3</cp:revision>
  <dcterms:created xsi:type="dcterms:W3CDTF">2026-02-25T11:50:00Z</dcterms:created>
  <dcterms:modified xsi:type="dcterms:W3CDTF">2026-02-25T11:50:00Z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e47d22ef-ea57-4f7e-817d-66f3a4fa9d77</vt:lpwstr>
  </property>
</Properties>
</file>